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A" w:rsidRPr="00816872" w:rsidRDefault="00847FDA" w:rsidP="0081687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16872">
        <w:rPr>
          <w:b/>
          <w:sz w:val="28"/>
          <w:szCs w:val="28"/>
          <w:u w:val="single"/>
        </w:rPr>
        <w:t>Curriculum Delivery Flowchart</w:t>
      </w:r>
    </w:p>
    <w:p w:rsidR="00EF69B4" w:rsidRPr="00816872" w:rsidRDefault="00847FDA" w:rsidP="00816872">
      <w:pPr>
        <w:shd w:val="clear" w:color="auto" w:fill="FFFFFF" w:themeFill="background1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16872">
        <w:rPr>
          <w:rFonts w:ascii="Arial" w:hAnsi="Arial" w:cs="Arial"/>
          <w:b/>
          <w:sz w:val="20"/>
          <w:szCs w:val="20"/>
        </w:rPr>
        <w:t>Teachers fill in booking form</w:t>
      </w:r>
    </w:p>
    <w:p w:rsidR="00847FDA" w:rsidRPr="00527BA1" w:rsidRDefault="00847FDA" w:rsidP="00816872">
      <w:pPr>
        <w:pStyle w:val="BodyText2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 w:val="0"/>
          <w:color w:val="auto"/>
          <w:sz w:val="20"/>
          <w:u w:val="none"/>
        </w:rPr>
      </w:pPr>
      <w:r w:rsidRPr="00527BA1">
        <w:rPr>
          <w:rFonts w:ascii="Arial" w:hAnsi="Arial" w:cs="Arial"/>
          <w:b w:val="0"/>
          <w:color w:val="auto"/>
          <w:sz w:val="20"/>
          <w:u w:val="none"/>
        </w:rPr>
        <w:t xml:space="preserve">Why are you coming to </w:t>
      </w:r>
      <w:hyperlink r:id="rId5" w:history="1">
        <w:r w:rsidRPr="00527BA1">
          <w:rPr>
            <w:rStyle w:val="Hyperlink"/>
            <w:rFonts w:ascii="Arial" w:hAnsi="Arial" w:cs="Arial"/>
            <w:b w:val="0"/>
            <w:color w:val="auto"/>
            <w:sz w:val="20"/>
            <w:u w:val="none"/>
          </w:rPr>
          <w:t>North Keppel Island Environmental Education Centre</w:t>
        </w:r>
      </w:hyperlink>
      <w:r w:rsidRPr="00527BA1">
        <w:rPr>
          <w:rFonts w:ascii="Arial" w:hAnsi="Arial" w:cs="Arial"/>
          <w:b w:val="0"/>
          <w:color w:val="auto"/>
          <w:sz w:val="20"/>
          <w:u w:val="none"/>
        </w:rPr>
        <w:t>?</w:t>
      </w:r>
    </w:p>
    <w:p w:rsidR="00847FDA" w:rsidRPr="00527BA1" w:rsidRDefault="00847FDA" w:rsidP="0081687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r w:rsidRPr="00527BA1">
        <w:rPr>
          <w:rFonts w:ascii="Arial" w:eastAsia="Times New Roman" w:hAnsi="Arial" w:cs="Arial"/>
          <w:sz w:val="20"/>
          <w:szCs w:val="20"/>
          <w:lang w:eastAsia="en-US"/>
        </w:rPr>
        <w:t xml:space="preserve">Please include three (3) intended learning outcomes which links to the Australian </w:t>
      </w:r>
      <w:hyperlink r:id="rId6" w:history="1">
        <w:r w:rsidRPr="00527BA1">
          <w:rPr>
            <w:rFonts w:ascii="Arial" w:eastAsia="Times New Roman" w:hAnsi="Arial" w:cs="Arial"/>
            <w:sz w:val="20"/>
            <w:szCs w:val="20"/>
            <w:lang w:eastAsia="en-US"/>
          </w:rPr>
          <w:t>Curriculum</w:t>
        </w:r>
      </w:hyperlink>
      <w:r w:rsidRPr="00527BA1">
        <w:rPr>
          <w:rFonts w:ascii="Arial" w:eastAsia="Times New Roman" w:hAnsi="Arial" w:cs="Arial"/>
          <w:sz w:val="20"/>
          <w:szCs w:val="20"/>
          <w:lang w:eastAsia="en-US"/>
        </w:rPr>
        <w:t xml:space="preserve"> or Senior Curriculum</w:t>
      </w:r>
      <w:r w:rsidR="00527BA1">
        <w:rPr>
          <w:rFonts w:ascii="Arial" w:eastAsia="Times New Roman" w:hAnsi="Arial" w:cs="Arial"/>
          <w:sz w:val="20"/>
          <w:szCs w:val="20"/>
          <w:lang w:eastAsia="en-US"/>
        </w:rPr>
        <w:t xml:space="preserve"> programs</w:t>
      </w:r>
      <w:r w:rsidRPr="00527BA1">
        <w:rPr>
          <w:rFonts w:ascii="Arial" w:eastAsia="Times New Roman" w:hAnsi="Arial" w:cs="Arial"/>
          <w:sz w:val="20"/>
          <w:szCs w:val="20"/>
          <w:lang w:eastAsia="en-US"/>
        </w:rPr>
        <w:t>’. Please be specific.</w:t>
      </w:r>
    </w:p>
    <w:p w:rsidR="00847FDA" w:rsidRPr="00527BA1" w:rsidRDefault="00847FDA" w:rsidP="0081687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r w:rsidRPr="00527BA1">
        <w:rPr>
          <w:rFonts w:ascii="Arial" w:eastAsia="Times New Roman" w:hAnsi="Arial" w:cs="Arial"/>
          <w:sz w:val="20"/>
          <w:szCs w:val="20"/>
          <w:lang w:eastAsia="en-US"/>
        </w:rPr>
        <w:t>Are there assessment items which link with the activities you wish to run at NKIEEC?</w:t>
      </w:r>
    </w:p>
    <w:p w:rsidR="00847FDA" w:rsidRPr="00527BA1" w:rsidRDefault="00847FDA" w:rsidP="0081687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527BA1">
        <w:rPr>
          <w:rFonts w:ascii="Arial" w:eastAsia="Times New Roman" w:hAnsi="Arial" w:cs="Arial"/>
          <w:sz w:val="20"/>
          <w:szCs w:val="20"/>
          <w:lang w:eastAsia="en-US"/>
        </w:rPr>
        <w:t>What work will be undertaken at school prior to your visit to NKIEEC?</w:t>
      </w:r>
    </w:p>
    <w:p w:rsidR="00847FDA" w:rsidRDefault="00816872" w:rsidP="00816872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223520</wp:posOffset>
                </wp:positionV>
                <wp:extent cx="419100" cy="4381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C5F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0.5pt;margin-top:17.6pt;width:33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" adj="11270" fillcolor="#5b9bd5 [3204]" strokecolor="#1f4d78 [1604]" strokeweight="1pt"/>
            </w:pict>
          </mc:Fallback>
        </mc:AlternateContent>
      </w:r>
      <w:r w:rsidR="00847FDA" w:rsidRPr="00527BA1">
        <w:rPr>
          <w:rFonts w:ascii="Arial" w:eastAsia="Times New Roman" w:hAnsi="Arial" w:cs="Arial"/>
          <w:sz w:val="20"/>
          <w:szCs w:val="20"/>
          <w:lang w:eastAsia="en-US"/>
        </w:rPr>
        <w:t>What work will be undertaken post visit?</w:t>
      </w: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847FDA" w:rsidRDefault="00847FDA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Teachers are sent a copy of the Overview of Curriculum Delivery P – 6</w:t>
      </w:r>
    </w:p>
    <w:p w:rsidR="00847FDA" w:rsidRDefault="00847FDA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This document identifies what potential Australian Curriculum Indicators can be targeted at NKIEEC and shows sequential development 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>of curriculum through the grade levels.</w:t>
      </w:r>
    </w:p>
    <w:p w:rsidR="00847FDA" w:rsidRDefault="00847FDA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Teachers highlight on this sheet which activities they wish to complete.</w:t>
      </w:r>
    </w:p>
    <w:p w:rsidR="00816872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71120</wp:posOffset>
                </wp:positionV>
                <wp:extent cx="412750" cy="444500"/>
                <wp:effectExtent l="19050" t="0" r="2540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D5569" id="Down Arrow 2" o:spid="_x0000_s1026" type="#_x0000_t67" style="position:absolute;margin-left:220.5pt;margin-top:5.6pt;width:32.5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" adj="11571" fillcolor="#5b9bd5 [3204]" strokecolor="#1f4d78 [1604]" strokeweight="1pt"/>
            </w:pict>
          </mc:Fallback>
        </mc:AlternateContent>
      </w:r>
    </w:p>
    <w:p w:rsidR="00816872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16872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16872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47FDA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293370</wp:posOffset>
                </wp:positionV>
                <wp:extent cx="412750" cy="406400"/>
                <wp:effectExtent l="19050" t="0" r="25400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99AD4" id="Down Arrow 3" o:spid="_x0000_s1026" type="#_x0000_t67" style="position:absolute;margin-left:219.5pt;margin-top:23.1pt;width:32.5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>NKIEEC teachers receive back this Overview and place activities where they would best fit due to tides and times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onto a blank program</w:t>
      </w:r>
    </w:p>
    <w:p w:rsidR="00816872" w:rsidRP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47FDA" w:rsidRDefault="00847FDA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47FDA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312420</wp:posOffset>
                </wp:positionV>
                <wp:extent cx="457200" cy="406400"/>
                <wp:effectExtent l="19050" t="0" r="1905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ECB0B" id="Down Arrow 4" o:spid="_x0000_s1026" type="#_x0000_t67" style="position:absolute;margin-left:217.5pt;margin-top:24.6pt;width:36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" adj="10800" fillcolor="#5b9bd5 [3204]" strokecolor="#1f4d78 [1604]" strokeweight="1pt"/>
            </w:pict>
          </mc:Fallback>
        </mc:AlternateConten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>Teachers are sent a draft program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with Inquiry based questions and Australian Curriculum Indicators</w: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for comment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and finalising</w:t>
      </w: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47FDA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617220</wp:posOffset>
                </wp:positionV>
                <wp:extent cx="438150" cy="482600"/>
                <wp:effectExtent l="19050" t="0" r="19050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724AA" id="Down Arrow 5" o:spid="_x0000_s1026" type="#_x0000_t67" style="position:absolute;margin-left:218.5pt;margin-top:48.6pt;width:34.5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" adj="11795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>T</w: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eachers to identify areas 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>while at NKIEEC they can assess, o</w: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>r identify areas where post visit they can assess using work completed during program. Visiting teachers can also access example assessment pieces on the NKIEEC website for ideas.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Or lesson plans can be sent to show content to be taught.</w:t>
      </w: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16872" w:rsidRDefault="00847FDA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16872">
        <w:rPr>
          <w:rFonts w:ascii="Arial" w:eastAsia="Times New Roman" w:hAnsi="Arial" w:cs="Arial"/>
          <w:b/>
          <w:sz w:val="20"/>
          <w:szCs w:val="20"/>
          <w:lang w:eastAsia="en-US"/>
        </w:rPr>
        <w:t>Assessment pieces added to programs and assessment timelines shared with NKIEEC teachers and visiting teachers</w:t>
      </w:r>
    </w:p>
    <w:p w:rsidR="00847FDA" w:rsidRPr="00816872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431800" cy="450850"/>
                <wp:effectExtent l="19050" t="0" r="25400" b="444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E589A" id="Down Arrow 6" o:spid="_x0000_s1026" type="#_x0000_t67" style="position:absolute;margin-left:3in;margin-top:.65pt;width:34pt;height:3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" adj="11256" fillcolor="#5b9bd5 [3204]" strokecolor="#1f4d78 [1604]" strokeweight="1pt"/>
            </w:pict>
          </mc:Fallback>
        </mc:AlternateContent>
      </w:r>
    </w:p>
    <w:p w:rsidR="00816872" w:rsidRDefault="00816872" w:rsidP="00816872">
      <w:pPr>
        <w:pStyle w:val="ListParagraph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16872" w:rsidRDefault="00816872" w:rsidP="00816872">
      <w:pPr>
        <w:pStyle w:val="ListParagraph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47FDA" w:rsidRDefault="00816872" w:rsidP="00816872">
      <w:pPr>
        <w:pStyle w:val="ListParagraph"/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U</w: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>tili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>ing the program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developed</w:t>
      </w:r>
      <w:r w:rsidR="00847FD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and the Inquiry </w:t>
      </w:r>
      <w:r w:rsidR="00527BA1">
        <w:rPr>
          <w:rFonts w:ascii="Arial" w:eastAsia="Times New Roman" w:hAnsi="Arial" w:cs="Arial"/>
          <w:b/>
          <w:sz w:val="20"/>
          <w:szCs w:val="20"/>
          <w:lang w:eastAsia="en-US"/>
        </w:rPr>
        <w:t>based questions content is taught at NKIEEC. Individual lesson plans are available</w:t>
      </w: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54610</wp:posOffset>
                </wp:positionV>
                <wp:extent cx="476250" cy="49530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0437" id="Down Arrow 7" o:spid="_x0000_s1026" type="#_x0000_t67" style="position:absolute;margin-left:213pt;margin-top:4.3pt;width:37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" adj="11215" fillcolor="#5b9bd5 [3204]" strokecolor="#1f4d78 [1604]" strokeweight="1pt"/>
            </w:pict>
          </mc:Fallback>
        </mc:AlternateContent>
      </w:r>
    </w:p>
    <w:p w:rsid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816872" w:rsidRPr="00816872" w:rsidRDefault="00816872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527BA1" w:rsidRPr="00816872" w:rsidRDefault="00527BA1" w:rsidP="00816872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16872">
        <w:rPr>
          <w:rFonts w:ascii="Arial" w:eastAsia="Times New Roman" w:hAnsi="Arial" w:cs="Arial"/>
          <w:b/>
          <w:sz w:val="20"/>
          <w:szCs w:val="20"/>
          <w:lang w:eastAsia="en-US"/>
        </w:rPr>
        <w:t>Meaningful assessm</w:t>
      </w:r>
      <w:r w:rsidR="00897AFF" w:rsidRPr="00816872">
        <w:rPr>
          <w:rFonts w:ascii="Arial" w:eastAsia="Times New Roman" w:hAnsi="Arial" w:cs="Arial"/>
          <w:b/>
          <w:sz w:val="20"/>
          <w:szCs w:val="20"/>
          <w:lang w:eastAsia="en-US"/>
        </w:rPr>
        <w:t>ent is conducted where appropriate during program</w:t>
      </w:r>
      <w:r w:rsidRPr="00816872">
        <w:rPr>
          <w:rFonts w:ascii="Arial" w:eastAsia="Times New Roman" w:hAnsi="Arial" w:cs="Arial"/>
          <w:b/>
          <w:sz w:val="20"/>
          <w:szCs w:val="20"/>
          <w:lang w:eastAsia="en-US"/>
        </w:rPr>
        <w:t>.</w:t>
      </w:r>
    </w:p>
    <w:p w:rsidR="00847FDA" w:rsidRDefault="00847FDA"/>
    <w:sectPr w:rsidR="00847FDA" w:rsidSect="0081687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A92"/>
    <w:multiLevelType w:val="hybridMultilevel"/>
    <w:tmpl w:val="DB3ABB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1087"/>
    <w:multiLevelType w:val="hybridMultilevel"/>
    <w:tmpl w:val="0360C6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527BA1"/>
    <w:rsid w:val="00816872"/>
    <w:rsid w:val="00847FDA"/>
    <w:rsid w:val="00897AFF"/>
    <w:rsid w:val="00EF69B4"/>
    <w:rsid w:val="00F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06081-2C27-4F4D-9A84-F8BDC88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FDA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32"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847FDA"/>
    <w:rPr>
      <w:rFonts w:ascii="Century Gothic" w:eastAsia="Times New Roman" w:hAnsi="Century Gothic" w:cs="Times New Roman"/>
      <w:b/>
      <w:color w:val="000000"/>
      <w:sz w:val="32"/>
      <w:szCs w:val="20"/>
      <w:u w:val="single"/>
      <w:lang w:eastAsia="en-US"/>
    </w:rPr>
  </w:style>
  <w:style w:type="character" w:styleId="Hyperlink">
    <w:name w:val="Hyperlink"/>
    <w:rsid w:val="00847FD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F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FDA"/>
  </w:style>
  <w:style w:type="paragraph" w:styleId="ListParagraph">
    <w:name w:val="List Paragraph"/>
    <w:basedOn w:val="Normal"/>
    <w:uiPriority w:val="34"/>
    <w:qFormat/>
    <w:rsid w:val="00847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caa.qld.edu.a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nkieec.eq.edu.au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2020-10-23T02:27:34+00:00</PPModeratedDate>
    <PPSubmittedDate xmlns="e5ef8963-1389-4698-b371-67961dfb8419">2020-10-23T02:27:29+00:00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2020-10-23T02:27:35+00:00</PPLastReviewedDate>
    <PPReferenceNumber xmlns="e5ef8963-1389-4698-b371-67961dfb8419" xsi:nil="true"/>
    <PPReviewDate xmlns="e5ef8963-1389-4698-b371-67961dfb8419">2020-11-12T14:00:00+00:00</PPReviewDate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E2A38C3C-4A13-4CCF-AC66-7E7379A9212B}"/>
</file>

<file path=customXml/itemProps2.xml><?xml version="1.0" encoding="utf-8"?>
<ds:datastoreItem xmlns:ds="http://schemas.openxmlformats.org/officeDocument/2006/customXml" ds:itemID="{F0D5C4C0-063C-46CD-8C2D-CEE1F1AD8417}"/>
</file>

<file path=customXml/itemProps3.xml><?xml version="1.0" encoding="utf-8"?>
<ds:datastoreItem xmlns:ds="http://schemas.openxmlformats.org/officeDocument/2006/customXml" ds:itemID="{6B3E274C-1EE0-4776-825C-10B9BDFFE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Flowchart</dc:title>
  <dc:subject/>
  <dc:creator>GILL, Andrew (agill38)</dc:creator>
  <cp:keywords/>
  <dc:description/>
  <cp:lastModifiedBy>GILL, Andrew (agill38)</cp:lastModifiedBy>
  <cp:revision>2</cp:revision>
  <cp:lastPrinted>2019-11-11T00:33:00Z</cp:lastPrinted>
  <dcterms:created xsi:type="dcterms:W3CDTF">2019-11-12T02:09:00Z</dcterms:created>
  <dcterms:modified xsi:type="dcterms:W3CDTF">2019-11-12T02:09:00Z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